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7F6A4A">
        <w:rPr>
          <w:rFonts w:hint="eastAsia"/>
        </w:rPr>
        <w:t>６</w:t>
      </w:r>
      <w:r w:rsidR="00DB70A0" w:rsidRPr="00F1153A">
        <w:rPr>
          <w:rFonts w:hint="eastAsia"/>
        </w:rPr>
        <w:t>年</w:t>
      </w:r>
      <w:r w:rsidR="00AB577B">
        <w:rPr>
          <w:rFonts w:hint="eastAsia"/>
        </w:rPr>
        <w:t>８</w:t>
      </w:r>
      <w:r w:rsidRPr="00F1153A">
        <w:rPr>
          <w:rFonts w:hint="eastAsia"/>
        </w:rPr>
        <w:t>月</w:t>
      </w:r>
      <w:r w:rsidR="00AB577B">
        <w:rPr>
          <w:rFonts w:hint="eastAsia"/>
        </w:rPr>
        <w:t>２１</w:t>
      </w:r>
      <w:r w:rsidRPr="00F1153A">
        <w:rPr>
          <w:rFonts w:hint="eastAsia"/>
        </w:rPr>
        <w:t>日付けで入札公告のあった</w:t>
      </w:r>
      <w:r w:rsidR="0014211E" w:rsidRPr="00DD03D4">
        <w:rPr>
          <w:rFonts w:hAnsi="ＭＳ 明朝"/>
          <w:bCs/>
          <w:szCs w:val="21"/>
        </w:rPr>
        <w:t>生体分子精製用クロマトグラフィーシステム</w:t>
      </w:r>
      <w:r w:rsidR="0014211E">
        <w:rPr>
          <w:rFonts w:hAnsi="ＭＳ 明朝" w:hint="eastAsia"/>
          <w:bCs/>
          <w:szCs w:val="21"/>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14211E" w:rsidRDefault="0014211E" w:rsidP="006605C9">
      <w:pPr>
        <w:jc w:val="center"/>
        <w:rPr>
          <w:kern w:val="0"/>
          <w:u w:val="single"/>
        </w:rPr>
      </w:pPr>
      <w:r w:rsidRPr="0014211E">
        <w:rPr>
          <w:rFonts w:hAnsi="ＭＳ 明朝"/>
          <w:bCs/>
          <w:szCs w:val="21"/>
          <w:u w:val="single"/>
        </w:rPr>
        <w:t>生体分子精製用クロマトグラフィーシステム</w:t>
      </w:r>
      <w:r w:rsidRPr="0014211E">
        <w:rPr>
          <w:rFonts w:hAnsi="ＭＳ 明朝" w:hint="eastAsia"/>
          <w:bCs/>
          <w:szCs w:val="21"/>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6605C9">
        <w:rPr>
          <w:rFonts w:hint="eastAsia"/>
        </w:rPr>
        <w:t>令和６</w:t>
      </w:r>
      <w:r w:rsidR="00DB70A0" w:rsidRPr="00F1153A">
        <w:rPr>
          <w:rFonts w:hint="eastAsia"/>
        </w:rPr>
        <w:t>年</w:t>
      </w:r>
      <w:r w:rsidR="00AB577B">
        <w:rPr>
          <w:rFonts w:hint="eastAsia"/>
        </w:rPr>
        <w:t>８</w:t>
      </w:r>
      <w:r w:rsidRPr="00F1153A">
        <w:rPr>
          <w:rFonts w:hint="eastAsia"/>
        </w:rPr>
        <w:t>月</w:t>
      </w:r>
      <w:r w:rsidR="00AB577B">
        <w:rPr>
          <w:rFonts w:hint="eastAsia"/>
        </w:rPr>
        <w:t>２９</w:t>
      </w:r>
      <w:r w:rsidRPr="00F1153A">
        <w:rPr>
          <w:rFonts w:hint="eastAsia"/>
        </w:rPr>
        <w:t>日（</w:t>
      </w:r>
      <w:r w:rsidR="00AB577B">
        <w:rPr>
          <w:rFonts w:hint="eastAsia"/>
        </w:rPr>
        <w:t>木</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6605C9">
        <w:rPr>
          <w:rFonts w:hint="eastAsia"/>
        </w:rPr>
        <w:t>６</w:t>
      </w:r>
      <w:r w:rsidR="00DB70A0" w:rsidRPr="00F1153A">
        <w:rPr>
          <w:rFonts w:hint="eastAsia"/>
        </w:rPr>
        <w:t>年</w:t>
      </w:r>
      <w:r w:rsidR="00AB577B">
        <w:rPr>
          <w:rFonts w:hint="eastAsia"/>
        </w:rPr>
        <w:t>９</w:t>
      </w:r>
      <w:r w:rsidRPr="00F1153A">
        <w:rPr>
          <w:rFonts w:hint="eastAsia"/>
        </w:rPr>
        <w:t>月</w:t>
      </w:r>
      <w:r w:rsidR="00AB577B">
        <w:rPr>
          <w:rFonts w:hint="eastAsia"/>
        </w:rPr>
        <w:t>１１</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14211E" w:rsidRPr="00DD03D4">
        <w:rPr>
          <w:rFonts w:hAnsi="ＭＳ 明朝"/>
          <w:bCs/>
          <w:szCs w:val="21"/>
        </w:rPr>
        <w:t>生体分子精製用クロマトグラフィーシステム</w:t>
      </w:r>
      <w:r w:rsidR="0014211E">
        <w:rPr>
          <w:rFonts w:hAnsi="ＭＳ 明朝" w:hint="eastAsia"/>
          <w:bCs/>
          <w:szCs w:val="21"/>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95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4211E"/>
    <w:rsid w:val="00153BD7"/>
    <w:rsid w:val="00166C31"/>
    <w:rsid w:val="001921C0"/>
    <w:rsid w:val="001B3266"/>
    <w:rsid w:val="001C5CD3"/>
    <w:rsid w:val="001D5007"/>
    <w:rsid w:val="002704F3"/>
    <w:rsid w:val="00281EF9"/>
    <w:rsid w:val="002908B3"/>
    <w:rsid w:val="002A085E"/>
    <w:rsid w:val="002A3B3C"/>
    <w:rsid w:val="002D623E"/>
    <w:rsid w:val="002F2CAB"/>
    <w:rsid w:val="00302EC7"/>
    <w:rsid w:val="00306C21"/>
    <w:rsid w:val="00321A09"/>
    <w:rsid w:val="0032582C"/>
    <w:rsid w:val="00340581"/>
    <w:rsid w:val="00347701"/>
    <w:rsid w:val="003A65EC"/>
    <w:rsid w:val="003E2BF2"/>
    <w:rsid w:val="00414B48"/>
    <w:rsid w:val="004469EB"/>
    <w:rsid w:val="004579E3"/>
    <w:rsid w:val="00474964"/>
    <w:rsid w:val="00492B32"/>
    <w:rsid w:val="004A0961"/>
    <w:rsid w:val="004B2387"/>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605C9"/>
    <w:rsid w:val="006743FA"/>
    <w:rsid w:val="00696182"/>
    <w:rsid w:val="006B4278"/>
    <w:rsid w:val="006B4582"/>
    <w:rsid w:val="006B5885"/>
    <w:rsid w:val="006B69A8"/>
    <w:rsid w:val="006F0138"/>
    <w:rsid w:val="006F4B73"/>
    <w:rsid w:val="00703E5B"/>
    <w:rsid w:val="00711ECA"/>
    <w:rsid w:val="00717276"/>
    <w:rsid w:val="00730DF9"/>
    <w:rsid w:val="00736B5F"/>
    <w:rsid w:val="007432B6"/>
    <w:rsid w:val="00757342"/>
    <w:rsid w:val="00785BAD"/>
    <w:rsid w:val="0078721C"/>
    <w:rsid w:val="007B5BDE"/>
    <w:rsid w:val="007D609C"/>
    <w:rsid w:val="007F2ACE"/>
    <w:rsid w:val="007F6A4A"/>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61D40"/>
    <w:rsid w:val="0097442D"/>
    <w:rsid w:val="0098186C"/>
    <w:rsid w:val="00985197"/>
    <w:rsid w:val="009A5927"/>
    <w:rsid w:val="009D1DB6"/>
    <w:rsid w:val="009D31F6"/>
    <w:rsid w:val="00A01322"/>
    <w:rsid w:val="00A04B8F"/>
    <w:rsid w:val="00A0632D"/>
    <w:rsid w:val="00A147A8"/>
    <w:rsid w:val="00A23DEA"/>
    <w:rsid w:val="00A245FE"/>
    <w:rsid w:val="00A27E93"/>
    <w:rsid w:val="00A45BFB"/>
    <w:rsid w:val="00A85305"/>
    <w:rsid w:val="00A94432"/>
    <w:rsid w:val="00AA3887"/>
    <w:rsid w:val="00AB577B"/>
    <w:rsid w:val="00AF6E8A"/>
    <w:rsid w:val="00B125B3"/>
    <w:rsid w:val="00B159DD"/>
    <w:rsid w:val="00B234F8"/>
    <w:rsid w:val="00B25BDA"/>
    <w:rsid w:val="00B329AF"/>
    <w:rsid w:val="00B33990"/>
    <w:rsid w:val="00B605B0"/>
    <w:rsid w:val="00B70719"/>
    <w:rsid w:val="00B73DBE"/>
    <w:rsid w:val="00BA2308"/>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7C303373"/>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2024-08-20T04:05:00Z</cp:lastPrinted>
  <dcterms:created xsi:type="dcterms:W3CDTF">2024-08-20T04:06:00Z</dcterms:created>
  <dcterms:modified xsi:type="dcterms:W3CDTF">2024-08-20T04:06:00Z</dcterms:modified>
</cp:coreProperties>
</file>