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6C" w:rsidRDefault="003D433B" w:rsidP="000377CE">
      <w:pPr>
        <w:rPr>
          <w:rFonts w:ascii="HGP創英角ｺﾞｼｯｸUB" w:eastAsia="HGP創英角ｺﾞｼｯｸUB" w:hAnsi="ＭＳ Ｐゴシック"/>
          <w:sz w:val="40"/>
          <w:szCs w:val="40"/>
          <w:lang w:eastAsia="zh-C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14020" cy="422910"/>
            <wp:effectExtent l="0" t="0" r="5080" b="0"/>
            <wp:docPr id="1" name="図 1" descr="com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6C">
        <w:rPr>
          <w:rFonts w:hint="eastAsia"/>
          <w:lang w:eastAsia="zh-CN"/>
        </w:rPr>
        <w:t xml:space="preserve">　</w:t>
      </w:r>
      <w:r w:rsidR="00086606" w:rsidRPr="00EC4691">
        <w:rPr>
          <w:rFonts w:ascii="HGP創英角ｺﾞｼｯｸUB" w:eastAsia="HGP創英角ｺﾞｼｯｸUB" w:hAnsi="ＭＳ Ｐゴシック" w:hint="eastAsia"/>
          <w:sz w:val="40"/>
          <w:szCs w:val="40"/>
          <w:lang w:eastAsia="zh-CN"/>
        </w:rPr>
        <w:t>福井県立大学地域経済研究所</w:t>
      </w:r>
    </w:p>
    <w:p w:rsidR="00086606" w:rsidRPr="00EC4691" w:rsidRDefault="003D433B" w:rsidP="00275825">
      <w:pPr>
        <w:jc w:val="center"/>
        <w:rPr>
          <w:rFonts w:ascii="HG丸ｺﾞｼｯｸM-PRO" w:eastAsia="HG丸ｺﾞｼｯｸM-PRO" w:hAnsi="ＭＳ Ｐゴシック"/>
          <w:color w:val="FF0000"/>
          <w:sz w:val="48"/>
          <w:szCs w:val="48"/>
        </w:rPr>
      </w:pPr>
      <w:r>
        <w:rPr>
          <w:rFonts w:ascii="HG丸ｺﾞｼｯｸM-PRO" w:eastAsia="HG丸ｺﾞｼｯｸM-PRO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-243</wp:posOffset>
                </wp:positionH>
                <wp:positionV relativeFrom="paragraph">
                  <wp:posOffset>458267</wp:posOffset>
                </wp:positionV>
                <wp:extent cx="6057900" cy="1021405"/>
                <wp:effectExtent l="12700" t="12700" r="12700" b="762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21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D9" w:rsidRPr="004E7675" w:rsidRDefault="008F7B4E" w:rsidP="00ED653A">
                            <w:pPr>
                              <w:spacing w:line="600" w:lineRule="exact"/>
                              <w:jc w:val="center"/>
                              <w:rPr>
                                <w:rFonts w:ascii="HG創英角ｺﾞｼｯｸUB" w:eastAsia="HG創英角ｺﾞｼｯｸUB" w:hAnsi="ＭＳ Ｐゴシック"/>
                                <w:sz w:val="48"/>
                                <w:szCs w:val="48"/>
                              </w:rPr>
                            </w:pPr>
                            <w:r w:rsidRPr="004E7675">
                              <w:rPr>
                                <w:rFonts w:ascii="HG創英角ｺﾞｼｯｸUB" w:eastAsia="HG創英角ｺﾞｼｯｸUB" w:hAnsi="ＭＳ Ｐゴシック" w:hint="eastAsia"/>
                                <w:sz w:val="48"/>
                                <w:szCs w:val="48"/>
                              </w:rPr>
                              <w:t>中国</w:t>
                            </w:r>
                            <w:r w:rsidR="00C048C4">
                              <w:rPr>
                                <w:rFonts w:ascii="HG創英角ｺﾞｼｯｸUB" w:eastAsia="HG創英角ｺﾞｼｯｸUB" w:hAnsi="ＭＳ Ｐゴシック" w:hint="eastAsia"/>
                                <w:sz w:val="48"/>
                                <w:szCs w:val="48"/>
                              </w:rPr>
                              <w:t>の</w:t>
                            </w:r>
                            <w:r w:rsidR="004E7675" w:rsidRPr="004E7675">
                              <w:rPr>
                                <w:rFonts w:ascii="HG創英角ｺﾞｼｯｸUB" w:eastAsia="HG創英角ｺﾞｼｯｸUB" w:hAnsi="ＭＳ Ｐゴシック" w:hint="eastAsia"/>
                                <w:sz w:val="48"/>
                                <w:szCs w:val="48"/>
                              </w:rPr>
                              <w:t>経済</w:t>
                            </w:r>
                            <w:r w:rsidR="00C048C4">
                              <w:rPr>
                                <w:rFonts w:ascii="HG創英角ｺﾞｼｯｸUB" w:eastAsia="HG創英角ｺﾞｼｯｸUB" w:hAnsi="ＭＳ Ｐゴシック" w:hint="eastAsia"/>
                                <w:sz w:val="48"/>
                                <w:szCs w:val="48"/>
                              </w:rPr>
                              <w:t>情勢</w:t>
                            </w:r>
                            <w:r w:rsidR="004E7675" w:rsidRPr="004E7675">
                              <w:rPr>
                                <w:rFonts w:ascii="HG創英角ｺﾞｼｯｸUB" w:eastAsia="HG創英角ｺﾞｼｯｸUB" w:hAnsi="ＭＳ Ｐゴシック" w:hint="eastAsia"/>
                                <w:sz w:val="48"/>
                                <w:szCs w:val="48"/>
                              </w:rPr>
                              <w:t>と対中ビジネスの新潮流</w:t>
                            </w:r>
                          </w:p>
                          <w:p w:rsidR="00086606" w:rsidRDefault="00086606" w:rsidP="00ED653A">
                            <w:pPr>
                              <w:spacing w:line="460" w:lineRule="exact"/>
                              <w:ind w:firstLineChars="500" w:firstLine="1205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A126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令和元年</w:t>
                            </w:r>
                            <w:r w:rsidR="00C12701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ED653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２</w:t>
                            </w:r>
                            <w:r w:rsidR="0014299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2D674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="00350070" w:rsidRPr="003500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）１5：</w:t>
                            </w:r>
                            <w:r w:rsidR="00C12701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  <w:t>0</w:t>
                            </w:r>
                            <w:r w:rsidR="00350070" w:rsidRPr="003500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０～１</w:t>
                            </w:r>
                            <w:r w:rsidR="00C1270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６</w:t>
                            </w:r>
                            <w:r w:rsidR="00350070" w:rsidRPr="003500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C1270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３</w:t>
                            </w:r>
                            <w:r w:rsidR="00350070" w:rsidRPr="003500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０</w:t>
                            </w:r>
                          </w:p>
                          <w:p w:rsidR="00C12701" w:rsidRPr="00C12701" w:rsidRDefault="00086606" w:rsidP="00C12701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場　福井</w:t>
                            </w:r>
                            <w:r w:rsidR="00B9135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県立大学</w:t>
                            </w:r>
                            <w:r w:rsidR="00C1270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地域経済研究所１</w:t>
                            </w:r>
                            <w:r w:rsidR="00C12701"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F</w:t>
                            </w:r>
                            <w:r w:rsidR="00C1270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企業交流室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8" o:spid="_x0000_s1026" style="position:absolute;left:0;text-align:left;margin-left:0;margin-top:36.1pt;width:477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" strokeweight="2.25pt">
                <v:fill angle="45" focus="100%" type="gradient"/>
                <v:textbox inset="5.85pt,.7pt,5.85pt,.7pt">
                  <w:txbxContent>
                    <w:p w:rsidR="008B04D9" w:rsidRPr="004E7675" w:rsidRDefault="008F7B4E" w:rsidP="00ED653A">
                      <w:pPr>
                        <w:spacing w:line="600" w:lineRule="exact"/>
                        <w:jc w:val="center"/>
                        <w:rPr>
                          <w:rFonts w:ascii="HG創英角ｺﾞｼｯｸUB" w:eastAsia="HG創英角ｺﾞｼｯｸUB" w:hAnsi="ＭＳ Ｐゴシック"/>
                          <w:sz w:val="48"/>
                          <w:szCs w:val="48"/>
                        </w:rPr>
                      </w:pPr>
                      <w:r w:rsidRPr="004E7675">
                        <w:rPr>
                          <w:rFonts w:ascii="HG創英角ｺﾞｼｯｸUB" w:eastAsia="HG創英角ｺﾞｼｯｸUB" w:hAnsi="ＭＳ Ｐゴシック" w:hint="eastAsia"/>
                          <w:sz w:val="48"/>
                          <w:szCs w:val="48"/>
                        </w:rPr>
                        <w:t>中国</w:t>
                      </w:r>
                      <w:r w:rsidR="00C048C4">
                        <w:rPr>
                          <w:rFonts w:ascii="HG創英角ｺﾞｼｯｸUB" w:eastAsia="HG創英角ｺﾞｼｯｸUB" w:hAnsi="ＭＳ Ｐゴシック" w:hint="eastAsia"/>
                          <w:sz w:val="48"/>
                          <w:szCs w:val="48"/>
                        </w:rPr>
                        <w:t>の</w:t>
                      </w:r>
                      <w:r w:rsidR="004E7675" w:rsidRPr="004E7675">
                        <w:rPr>
                          <w:rFonts w:ascii="HG創英角ｺﾞｼｯｸUB" w:eastAsia="HG創英角ｺﾞｼｯｸUB" w:hAnsi="ＭＳ Ｐゴシック" w:hint="eastAsia"/>
                          <w:sz w:val="48"/>
                          <w:szCs w:val="48"/>
                        </w:rPr>
                        <w:t>経済</w:t>
                      </w:r>
                      <w:r w:rsidR="00C048C4">
                        <w:rPr>
                          <w:rFonts w:ascii="HG創英角ｺﾞｼｯｸUB" w:eastAsia="HG創英角ｺﾞｼｯｸUB" w:hAnsi="ＭＳ Ｐゴシック" w:hint="eastAsia"/>
                          <w:sz w:val="48"/>
                          <w:szCs w:val="48"/>
                        </w:rPr>
                        <w:t>情勢</w:t>
                      </w:r>
                      <w:r w:rsidR="004E7675" w:rsidRPr="004E7675">
                        <w:rPr>
                          <w:rFonts w:ascii="HG創英角ｺﾞｼｯｸUB" w:eastAsia="HG創英角ｺﾞｼｯｸUB" w:hAnsi="ＭＳ Ｐゴシック" w:hint="eastAsia"/>
                          <w:sz w:val="48"/>
                          <w:szCs w:val="48"/>
                        </w:rPr>
                        <w:t>と対中ビジネスの新潮流</w:t>
                      </w:r>
                    </w:p>
                    <w:p w:rsidR="00086606" w:rsidRDefault="00086606" w:rsidP="00ED653A">
                      <w:pPr>
                        <w:spacing w:line="460" w:lineRule="exact"/>
                        <w:ind w:firstLineChars="500" w:firstLine="1205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A1269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令和元年</w:t>
                      </w:r>
                      <w:r w:rsidR="00C12701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月</w:t>
                      </w:r>
                      <w:r w:rsidR="00ED653A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２</w:t>
                      </w:r>
                      <w:r w:rsidR="00142997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日（</w:t>
                      </w:r>
                      <w:r w:rsidR="002D674B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金</w:t>
                      </w:r>
                      <w:r w:rsidR="00350070" w:rsidRPr="00350070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）１5：</w:t>
                      </w:r>
                      <w:r w:rsidR="00C12701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  <w:t>0</w:t>
                      </w:r>
                      <w:r w:rsidR="00350070" w:rsidRPr="00350070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０～１</w:t>
                      </w:r>
                      <w:r w:rsidR="00C12701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６</w:t>
                      </w:r>
                      <w:r w:rsidR="00350070" w:rsidRPr="00350070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：</w:t>
                      </w:r>
                      <w:r w:rsidR="00C12701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３</w:t>
                      </w:r>
                      <w:r w:rsidR="00350070" w:rsidRPr="00350070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０</w:t>
                      </w:r>
                    </w:p>
                    <w:p w:rsidR="00C12701" w:rsidRPr="00C12701" w:rsidRDefault="00086606" w:rsidP="00C12701">
                      <w:pPr>
                        <w:spacing w:line="280" w:lineRule="exact"/>
                        <w:ind w:firstLineChars="500" w:firstLine="1205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場　福井</w:t>
                      </w:r>
                      <w:r w:rsidR="00B91355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県立大学</w:t>
                      </w:r>
                      <w:r w:rsidR="00C12701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地域経済研究所１</w:t>
                      </w:r>
                      <w:r w:rsidR="00C12701"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szCs w:val="24"/>
                          <w:lang w:eastAsia="zh-CN"/>
                        </w:rPr>
                        <w:t>F</w:t>
                      </w:r>
                      <w:r w:rsidR="00C12701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  <w:lang w:eastAsia="zh-CN"/>
                        </w:rPr>
                        <w:t>企業交流室</w:t>
                      </w:r>
                    </w:p>
                  </w:txbxContent>
                </v:textbox>
              </v:roundrect>
            </w:pict>
          </mc:Fallback>
        </mc:AlternateContent>
      </w:r>
      <w:r w:rsidR="00EC4691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第</w:t>
      </w:r>
      <w:r w:rsidR="00ED653A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3</w:t>
      </w:r>
      <w:r w:rsidR="00C1270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9</w:t>
      </w:r>
      <w:r w:rsidR="00EC4691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回</w:t>
      </w:r>
      <w:r w:rsidR="000A302C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 xml:space="preserve">　</w:t>
      </w:r>
      <w:r w:rsidR="00086606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「アジア経済フォーラム」</w:t>
      </w:r>
      <w:r w:rsidR="00EC4691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のご案内！！</w:t>
      </w: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Pr="00EC4691" w:rsidRDefault="00086606" w:rsidP="00086606">
      <w:pPr>
        <w:spacing w:line="320" w:lineRule="exact"/>
        <w:rPr>
          <w:rFonts w:ascii="HG丸ｺﾞｼｯｸM-PRO" w:eastAsia="HG丸ｺﾞｼｯｸM-PRO" w:hAnsi="ＭＳ ゴシック"/>
          <w:szCs w:val="21"/>
        </w:rPr>
      </w:pPr>
      <w:r w:rsidRPr="00EC4691">
        <w:rPr>
          <w:rFonts w:ascii="HG丸ｺﾞｼｯｸM-PRO" w:eastAsia="HG丸ｺﾞｼｯｸM-PRO" w:hAnsi="ＭＳ ゴシック" w:hint="eastAsia"/>
          <w:szCs w:val="21"/>
        </w:rPr>
        <w:t xml:space="preserve">　</w:t>
      </w:r>
    </w:p>
    <w:p w:rsidR="00ED653A" w:rsidRPr="004E7675" w:rsidRDefault="004E7675" w:rsidP="004E7675">
      <w:pPr>
        <w:spacing w:beforeLines="50" w:before="189"/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日中の経済関係は、政治・外交関係の改善を背景に底打ちしつつ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あります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。2018年の日中貿易、日本の対中直接投資は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ともに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２年連続で増加し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ており、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日本企業の中国での事業拡大意欲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は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回復基調にあ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ります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。しかし、思わぬ誤算となっ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ている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のが米中貿易戦争で</w:t>
      </w:r>
      <w:r w:rsidR="00C048C4">
        <w:rPr>
          <w:rFonts w:ascii="HG丸ｺﾞｼｯｸM-PRO" w:eastAsia="HG丸ｺﾞｼｯｸM-PRO" w:hAnsi="ＭＳ ゴシック" w:hint="eastAsia"/>
          <w:sz w:val="24"/>
          <w:szCs w:val="24"/>
        </w:rPr>
        <w:t>す。中国経済は減速傾向を強めており、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先行き不透明感</w:t>
      </w:r>
      <w:r w:rsidR="00C048C4">
        <w:rPr>
          <w:rFonts w:ascii="HG丸ｺﾞｼｯｸM-PRO" w:eastAsia="HG丸ｺﾞｼｯｸM-PRO" w:hAnsi="ＭＳ ゴシック" w:hint="eastAsia"/>
          <w:sz w:val="24"/>
          <w:szCs w:val="24"/>
        </w:rPr>
        <w:t>が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増し</w:t>
      </w:r>
      <w:r w:rsidR="009B4C37">
        <w:rPr>
          <w:rFonts w:ascii="HG丸ｺﾞｼｯｸM-PRO" w:eastAsia="HG丸ｺﾞｼｯｸM-PRO" w:hAnsi="ＭＳ ゴシック" w:hint="eastAsia"/>
          <w:sz w:val="24"/>
          <w:szCs w:val="24"/>
        </w:rPr>
        <w:t>ています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他方、こうした中でも、</w:t>
      </w:r>
      <w:r w:rsidR="00921F0F" w:rsidRPr="00921F0F">
        <w:rPr>
          <w:rFonts w:ascii="HG丸ｺﾞｼｯｸM-PRO" w:eastAsia="HG丸ｺﾞｼｯｸM-PRO" w:hAnsi="ＭＳ ゴシック" w:hint="eastAsia"/>
          <w:sz w:val="24"/>
          <w:szCs w:val="24"/>
        </w:rPr>
        <w:t>イノベーション</w:t>
      </w:r>
      <w:r w:rsidR="00C048C4">
        <w:rPr>
          <w:rFonts w:ascii="HG丸ｺﾞｼｯｸM-PRO" w:eastAsia="HG丸ｺﾞｼｯｸM-PRO" w:hAnsi="ＭＳ ゴシック" w:hint="eastAsia"/>
          <w:sz w:val="24"/>
          <w:szCs w:val="24"/>
        </w:rPr>
        <w:t>や</w:t>
      </w:r>
      <w:r w:rsidR="00921F0F" w:rsidRPr="00921F0F">
        <w:rPr>
          <w:rFonts w:ascii="HG丸ｺﾞｼｯｸM-PRO" w:eastAsia="HG丸ｺﾞｼｯｸM-PRO" w:hAnsi="ＭＳ ゴシック" w:hint="eastAsia"/>
          <w:sz w:val="24"/>
          <w:szCs w:val="24"/>
        </w:rPr>
        <w:t>第三国市場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協力</w:t>
      </w:r>
      <w:r w:rsidR="00921F0F" w:rsidRPr="00921F0F">
        <w:rPr>
          <w:rFonts w:ascii="HG丸ｺﾞｼｯｸM-PRO" w:eastAsia="HG丸ｺﾞｼｯｸM-PRO" w:hAnsi="ＭＳ ゴシック" w:hint="eastAsia"/>
          <w:sz w:val="24"/>
          <w:szCs w:val="24"/>
        </w:rPr>
        <w:t>といった新たな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分野で</w:t>
      </w:r>
      <w:r w:rsidR="00921F0F" w:rsidRPr="00921F0F">
        <w:rPr>
          <w:rFonts w:ascii="HG丸ｺﾞｼｯｸM-PRO" w:eastAsia="HG丸ｺﾞｼｯｸM-PRO" w:hAnsi="ＭＳ ゴシック" w:hint="eastAsia"/>
          <w:sz w:val="24"/>
          <w:szCs w:val="24"/>
        </w:rPr>
        <w:t>、技術や経験を生かしてビジネスチャンス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を模索する</w:t>
      </w:r>
      <w:r w:rsidR="00921F0F" w:rsidRPr="00921F0F">
        <w:rPr>
          <w:rFonts w:ascii="HG丸ｺﾞｼｯｸM-PRO" w:eastAsia="HG丸ｺﾞｼｯｸM-PRO" w:hAnsi="ＭＳ ゴシック" w:hint="eastAsia"/>
          <w:sz w:val="24"/>
          <w:szCs w:val="24"/>
        </w:rPr>
        <w:t>動き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もあります</w:t>
      </w:r>
      <w:r w:rsidR="00921F0F" w:rsidRPr="00921F0F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本セミナーは、</w:t>
      </w:r>
      <w:r w:rsidR="00C048C4">
        <w:rPr>
          <w:rFonts w:ascii="HG丸ｺﾞｼｯｸM-PRO" w:eastAsia="HG丸ｺﾞｼｯｸM-PRO" w:hAnsi="ＭＳ ゴシック" w:hint="eastAsia"/>
          <w:sz w:val="24"/>
          <w:szCs w:val="24"/>
        </w:rPr>
        <w:t>中国の経済情勢を踏まえつつ、</w:t>
      </w:r>
      <w:r w:rsidR="009B4C37">
        <w:rPr>
          <w:rFonts w:ascii="HG丸ｺﾞｼｯｸM-PRO" w:eastAsia="HG丸ｺﾞｼｯｸM-PRO" w:hAnsi="ＭＳ ゴシック" w:hint="eastAsia"/>
          <w:sz w:val="24"/>
          <w:szCs w:val="24"/>
        </w:rPr>
        <w:t>最近の</w:t>
      </w:r>
      <w:r w:rsidR="00C048C4">
        <w:rPr>
          <w:rFonts w:ascii="HG丸ｺﾞｼｯｸM-PRO" w:eastAsia="HG丸ｺﾞｼｯｸM-PRO" w:hAnsi="ＭＳ ゴシック" w:hint="eastAsia"/>
          <w:sz w:val="24"/>
          <w:szCs w:val="24"/>
        </w:rPr>
        <w:t>日本企業の対中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ビジネスについて</w:t>
      </w:r>
      <w:r w:rsidR="00C048C4">
        <w:rPr>
          <w:rFonts w:ascii="HG丸ｺﾞｼｯｸM-PRO" w:eastAsia="HG丸ｺﾞｼｯｸM-PRO" w:hAnsi="ＭＳ ゴシック" w:hint="eastAsia"/>
          <w:sz w:val="24"/>
          <w:szCs w:val="24"/>
        </w:rPr>
        <w:t>、具体的事例も交えながら、解説</w:t>
      </w:r>
      <w:r w:rsidR="00921F0F">
        <w:rPr>
          <w:rFonts w:ascii="HG丸ｺﾞｼｯｸM-PRO" w:eastAsia="HG丸ｺﾞｼｯｸM-PRO" w:hAnsi="ＭＳ ゴシック" w:hint="eastAsia"/>
          <w:sz w:val="24"/>
          <w:szCs w:val="24"/>
        </w:rPr>
        <w:t>します。</w:t>
      </w:r>
    </w:p>
    <w:p w:rsidR="004E7675" w:rsidRPr="004E7675" w:rsidRDefault="00086606" w:rsidP="002823DB">
      <w:pPr>
        <w:spacing w:beforeLines="50" w:before="189" w:line="300" w:lineRule="exact"/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【主な内容】　</w:t>
      </w: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 w:rsidR="008A4D10" w:rsidRPr="004E7675">
        <w:rPr>
          <w:rFonts w:ascii="HG丸ｺﾞｼｯｸM-PRO" w:eastAsia="HG丸ｺﾞｼｯｸM-PRO" w:hAnsi="ＭＳ ゴシック" w:hint="eastAsia"/>
          <w:sz w:val="24"/>
          <w:szCs w:val="24"/>
        </w:rPr>
        <w:t>中国の経済</w:t>
      </w:r>
      <w:r w:rsidR="00C048C4">
        <w:rPr>
          <w:rFonts w:ascii="HG丸ｺﾞｼｯｸM-PRO" w:eastAsia="HG丸ｺﾞｼｯｸM-PRO" w:hAnsi="ＭＳ ゴシック" w:hint="eastAsia"/>
          <w:sz w:val="24"/>
          <w:szCs w:val="24"/>
        </w:rPr>
        <w:t>情勢</w:t>
      </w:r>
      <w:r w:rsidR="008A4D10" w:rsidRPr="004E7675">
        <w:rPr>
          <w:rFonts w:ascii="HG丸ｺﾞｼｯｸM-PRO" w:eastAsia="HG丸ｺﾞｼｯｸM-PRO" w:hAnsi="ＭＳ ゴシック" w:hint="eastAsia"/>
          <w:sz w:val="24"/>
          <w:szCs w:val="24"/>
        </w:rPr>
        <w:t>と政策の方向性</w:t>
      </w:r>
    </w:p>
    <w:p w:rsidR="004E7675" w:rsidRDefault="004E7675" w:rsidP="00350070">
      <w:pPr>
        <w:ind w:firstLineChars="700" w:firstLine="1680"/>
        <w:rPr>
          <w:rFonts w:ascii="HG丸ｺﾞｼｯｸM-PRO" w:eastAsia="HG丸ｺﾞｼｯｸM-PRO" w:hAnsi="ＭＳ ゴシック"/>
          <w:sz w:val="24"/>
          <w:szCs w:val="24"/>
        </w:rPr>
      </w:pP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米中貿易戦争の動向</w:t>
      </w:r>
    </w:p>
    <w:p w:rsidR="00BE7B33" w:rsidRPr="004E7675" w:rsidRDefault="00350070" w:rsidP="00350070">
      <w:pPr>
        <w:ind w:firstLineChars="700" w:firstLine="1680"/>
        <w:rPr>
          <w:rFonts w:ascii="HG丸ｺﾞｼｯｸM-PRO" w:eastAsia="HG丸ｺﾞｼｯｸM-PRO" w:hAnsi="ＭＳ ゴシック"/>
          <w:sz w:val="24"/>
          <w:szCs w:val="24"/>
        </w:rPr>
      </w:pPr>
      <w:r w:rsidRPr="004E7675"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 w:rsidR="008A4D10" w:rsidRPr="004E7675">
        <w:rPr>
          <w:rFonts w:ascii="HG丸ｺﾞｼｯｸM-PRO" w:eastAsia="HG丸ｺﾞｼｯｸM-PRO" w:hAnsi="ＭＳ ゴシック" w:hint="eastAsia"/>
          <w:sz w:val="24"/>
          <w:szCs w:val="24"/>
        </w:rPr>
        <w:t>日本企業の対中ビジネス</w:t>
      </w:r>
      <w:r w:rsidR="00C048C4">
        <w:rPr>
          <w:rFonts w:ascii="HG丸ｺﾞｼｯｸM-PRO" w:eastAsia="HG丸ｺﾞｼｯｸM-PRO" w:hAnsi="ＭＳ ゴシック" w:hint="eastAsia"/>
          <w:sz w:val="24"/>
          <w:szCs w:val="24"/>
        </w:rPr>
        <w:t>事例</w:t>
      </w:r>
    </w:p>
    <w:p w:rsidR="00C72AB2" w:rsidRPr="001752C2" w:rsidRDefault="007229AD" w:rsidP="00350070">
      <w:pPr>
        <w:rPr>
          <w:rFonts w:ascii="HG丸ｺﾞｼｯｸM-PRO" w:eastAsia="HG丸ｺﾞｼｯｸM-PRO" w:hAnsi="ＭＳ ゴシック"/>
          <w:sz w:val="24"/>
          <w:szCs w:val="24"/>
          <w:lang w:eastAsia="zh-CN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</w:t>
      </w:r>
      <w:r w:rsidR="0097500A" w:rsidRPr="00426375">
        <w:rPr>
          <w:rFonts w:ascii="HG丸ｺﾞｼｯｸM-PRO" w:eastAsia="HG丸ｺﾞｼｯｸM-PRO" w:hAnsi="ＭＳ ゴシック" w:hint="eastAsia"/>
          <w:spacing w:val="50"/>
          <w:kern w:val="0"/>
          <w:sz w:val="24"/>
          <w:szCs w:val="24"/>
          <w:fitText w:val="960" w:id="173205248"/>
          <w:lang w:eastAsia="zh-TW"/>
        </w:rPr>
        <w:t>受講</w:t>
      </w:r>
      <w:r w:rsidR="0097500A" w:rsidRPr="00426375">
        <w:rPr>
          <w:rFonts w:ascii="HG丸ｺﾞｼｯｸM-PRO" w:eastAsia="HG丸ｺﾞｼｯｸM-PRO" w:hAnsi="ＭＳ ゴシック" w:hint="eastAsia"/>
          <w:spacing w:val="25"/>
          <w:kern w:val="0"/>
          <w:sz w:val="24"/>
          <w:szCs w:val="24"/>
          <w:fitText w:val="960" w:id="173205248"/>
          <w:lang w:eastAsia="zh-TW"/>
        </w:rPr>
        <w:t>料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】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 xml:space="preserve">　</w:t>
      </w:r>
      <w:r w:rsidR="00DA2243"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>無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>料</w:t>
      </w:r>
      <w:r w:rsidR="00C45992" w:rsidRPr="001752C2">
        <w:rPr>
          <w:rFonts w:ascii="HG丸ｺﾞｼｯｸM-PRO" w:eastAsia="HG丸ｺﾞｼｯｸM-PRO" w:hAnsi="ＭＳ ゴシック" w:hint="eastAsia"/>
          <w:sz w:val="24"/>
          <w:szCs w:val="24"/>
        </w:rPr>
        <w:t>（ただし、事前のお申し込みが必要です。</w:t>
      </w:r>
      <w:r w:rsidR="00C45992" w:rsidRPr="001752C2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>）</w:t>
      </w:r>
    </w:p>
    <w:p w:rsidR="007229AD" w:rsidRPr="00296107" w:rsidRDefault="007229AD" w:rsidP="007229AD">
      <w:pPr>
        <w:rPr>
          <w:rFonts w:ascii="HG丸ｺﾞｼｯｸM-PRO" w:eastAsia="HG丸ｺﾞｼｯｸM-PRO" w:hAnsi="ＭＳ ゴシック"/>
          <w:sz w:val="24"/>
          <w:szCs w:val="24"/>
          <w:lang w:eastAsia="zh-CN"/>
        </w:rPr>
      </w:pPr>
      <w:r w:rsidRPr="00296107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>【定</w:t>
      </w:r>
      <w:r w:rsidR="00DA2243" w:rsidRPr="00296107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 xml:space="preserve">　</w:t>
      </w:r>
      <w:r w:rsidRPr="00296107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 xml:space="preserve">　員】　</w:t>
      </w:r>
      <w:r w:rsidR="00DA2243" w:rsidRPr="00296107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 xml:space="preserve">　</w:t>
      </w:r>
      <w:r w:rsidR="001B223A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>5</w:t>
      </w:r>
      <w:r w:rsidR="00296107" w:rsidRPr="00296107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>0</w:t>
      </w:r>
      <w:r w:rsidRPr="00296107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>名</w:t>
      </w:r>
    </w:p>
    <w:p w:rsidR="00086606" w:rsidRPr="001752C2" w:rsidRDefault="00086606" w:rsidP="00086606">
      <w:pPr>
        <w:jc w:val="left"/>
        <w:rPr>
          <w:rFonts w:ascii="HG丸ｺﾞｼｯｸM-PRO" w:eastAsia="HG丸ｺﾞｼｯｸM-PRO" w:hAnsi="ＭＳ ゴシック"/>
          <w:sz w:val="24"/>
          <w:szCs w:val="24"/>
          <w:lang w:eastAsia="zh-CN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>【主　　催】　　福井県立大学地域経済研究所</w:t>
      </w:r>
    </w:p>
    <w:p w:rsidR="00F92C57" w:rsidRPr="00521ED0" w:rsidRDefault="003D433B" w:rsidP="007066C4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290195</wp:posOffset>
                </wp:positionV>
                <wp:extent cx="6505575" cy="1419860"/>
                <wp:effectExtent l="12700" t="12700" r="9525" b="15240"/>
                <wp:wrapThrough wrapText="bothSides">
                  <wp:wrapPolygon edited="0">
                    <wp:start x="-42" y="-193"/>
                    <wp:lineTo x="-42" y="21639"/>
                    <wp:lineTo x="21589" y="21639"/>
                    <wp:lineTo x="21589" y="-193"/>
                    <wp:lineTo x="-42" y="-193"/>
                  </wp:wrapPolygon>
                </wp:wrapThrough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D0" w:rsidRPr="001752C2" w:rsidRDefault="00521ED0" w:rsidP="00521E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講師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="002D67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2D674B" w:rsidRPr="002D67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まいえ</w:t>
                                  </w:r>
                                </w:rt>
                                <w:rubyBase>
                                  <w:r w:rsidR="002D67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  <w:lang w:eastAsia="zh-CN"/>
                                    </w:rPr>
                                    <w:t>真家</w:t>
                                  </w:r>
                                </w:rubyBase>
                              </w:ruby>
                            </w:r>
                            <w:r w:rsidR="002D674B" w:rsidRPr="002D67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2D67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2D674B" w:rsidRPr="002D67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よういち</w:t>
                                  </w:r>
                                </w:rt>
                                <w:rubyBase>
                                  <w:r w:rsidR="002D67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  <w:lang w:eastAsia="zh-CN"/>
                                    </w:rPr>
                                    <w:t>陽一</w:t>
                                  </w:r>
                                </w:rubyBase>
                              </w:ruby>
                            </w:r>
                            <w:r w:rsidRPr="00F92C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氏</w:t>
                            </w:r>
                            <w:r w:rsidRPr="001752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 xml:space="preserve">　（</w:t>
                            </w:r>
                            <w:r w:rsidR="002D674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名古屋外国語大学</w:t>
                            </w:r>
                            <w:r w:rsidR="008F7B4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 xml:space="preserve">　外国語学部　中国語学科　</w:t>
                            </w:r>
                            <w:r w:rsidR="002D674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教</w:t>
                            </w:r>
                            <w:r w:rsidR="002D674B"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  <w:t>授</w:t>
                            </w:r>
                            <w:r w:rsidRPr="001752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）</w:t>
                            </w:r>
                          </w:p>
                          <w:p w:rsidR="00ED653A" w:rsidRPr="00BC15E0" w:rsidRDefault="00521ED0" w:rsidP="00ED653A">
                            <w:pPr>
                              <w:spacing w:line="240" w:lineRule="exact"/>
                              <w:ind w:left="1200" w:hangingChars="600" w:hanging="1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1752C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【略　　歴】</w:t>
                            </w:r>
                            <w:r w:rsidR="00BC15E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銀行系シンクタンク等を経て、２００１年、日本貿易振興機構（ジェトロ）入構。海外調査部中国北アジア課長、北京事務所次長（調査担当）等を経て、２０１６年９月より現職。</w:t>
                            </w:r>
                            <w:r w:rsidR="008F7B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現在、</w:t>
                            </w:r>
                            <w:r w:rsidR="008A4D1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日立総合計画研究所リサーチフェロー、</w:t>
                            </w:r>
                            <w:r w:rsidR="008F7B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日本経済研究センター中国研究会委員</w:t>
                            </w:r>
                            <w:r w:rsidR="008A4D1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なども務める。</w:t>
                            </w:r>
                          </w:p>
                          <w:p w:rsidR="00BA1269" w:rsidRPr="00BA1269" w:rsidRDefault="00521ED0" w:rsidP="00BA1269">
                            <w:pPr>
                              <w:spacing w:line="320" w:lineRule="exact"/>
                              <w:ind w:left="1200" w:hangingChars="600" w:hanging="1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1752C2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【専門分野】</w:t>
                            </w:r>
                            <w:r w:rsidR="00FF0D17" w:rsidRPr="000217EE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専門は</w:t>
                            </w:r>
                            <w:r w:rsidR="000217EE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中国のマクロ経済・産業政策、日本企業の対中ビジネス戦略。</w:t>
                            </w:r>
                            <w:r w:rsid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著書は</w:t>
                            </w:r>
                            <w:r w:rsidR="002823DB" w:rsidRP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『</w:t>
                            </w:r>
                            <w:r w:rsid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米金融危機が中国を変革する』（毎日新聞社 20０９</w:t>
                            </w:r>
                            <w:r w:rsidR="002823DB" w:rsidRP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年）、『</w:t>
                            </w:r>
                            <w:r w:rsidR="00BA1269" w:rsidRPr="00BA1269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米中摩擦下の中国経済と日中連携』（同友</w:t>
                            </w:r>
                            <w:r w:rsidR="00BA1269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館</w:t>
                            </w:r>
                            <w:r w:rsidR="00BA1269" w:rsidRPr="00BA1269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2019年）</w:t>
                            </w:r>
                            <w:r w:rsidR="00BA1269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等。</w:t>
                            </w:r>
                          </w:p>
                          <w:p w:rsidR="00521ED0" w:rsidRPr="002823DB" w:rsidRDefault="00BA1269" w:rsidP="00BA1269">
                            <w:pPr>
                              <w:spacing w:line="320" w:lineRule="exact"/>
                              <w:ind w:left="1200" w:hangingChars="600" w:hanging="1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BA1269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館2019年）</w:t>
                            </w:r>
                            <w:r w:rsid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（文眞堂 201７年）ほか多数</w:t>
                            </w:r>
                            <w:r w:rsidR="00521ED0" w:rsidRP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.05pt;margin-top:22.85pt;width:512.25pt;height:111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" strokeweight="1.5pt">
                <v:textbox inset="5.85pt,.7pt,5.85pt,.7pt">
                  <w:txbxContent>
                    <w:p w:rsidR="00521ED0" w:rsidRPr="001752C2" w:rsidRDefault="00521ED0" w:rsidP="00521E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lang w:eastAsia="zh-CN"/>
                        </w:rPr>
                      </w:pP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CN"/>
                        </w:rPr>
                        <w:t>講師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="002D674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2D674B" w:rsidRPr="002D674B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まいえ</w:t>
                            </w:r>
                          </w:rt>
                          <w:rubyBase>
                            <w:r w:rsidR="002D67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真家</w:t>
                            </w:r>
                          </w:rubyBase>
                        </w:ruby>
                      </w:r>
                      <w:r w:rsidR="002D674B" w:rsidRPr="002D67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="002D674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2D674B" w:rsidRPr="002D674B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よういち</w:t>
                            </w:r>
                          </w:rt>
                          <w:rubyBase>
                            <w:r w:rsidR="002D67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陽一</w:t>
                            </w:r>
                          </w:rubyBase>
                        </w:ruby>
                      </w:r>
                      <w:r w:rsidRPr="00F92C5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>氏</w:t>
                      </w:r>
                      <w:r w:rsidRPr="001752C2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 xml:space="preserve">　（</w:t>
                      </w:r>
                      <w:r w:rsidR="002D674B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>名古屋外国語大学</w:t>
                      </w:r>
                      <w:r w:rsidR="008F7B4E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 xml:space="preserve">　外国語学部　中国語学科　</w:t>
                      </w:r>
                      <w:r w:rsidR="002D674B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>教</w:t>
                      </w:r>
                      <w:r w:rsidR="002D674B">
                        <w:rPr>
                          <w:rFonts w:ascii="ＭＳ ゴシック" w:eastAsia="ＭＳ ゴシック" w:hAnsi="ＭＳ ゴシック"/>
                          <w:sz w:val="22"/>
                          <w:lang w:eastAsia="zh-CN"/>
                        </w:rPr>
                        <w:t>授</w:t>
                      </w:r>
                      <w:r w:rsidRPr="001752C2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>）</w:t>
                      </w:r>
                    </w:p>
                    <w:p w:rsidR="00ED653A" w:rsidRPr="00BC15E0" w:rsidRDefault="00521ED0" w:rsidP="00ED653A">
                      <w:pPr>
                        <w:spacing w:line="240" w:lineRule="exact"/>
                        <w:ind w:left="1200" w:hangingChars="600" w:hanging="120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1752C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【略　　歴】</w:t>
                      </w:r>
                      <w:r w:rsidR="00BC15E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銀行系シンクタンク等を経て、２００１年、日本貿易振興機構（ジェトロ）入構。海外調査部中国北アジア課長、北京事務所次長（調査担当）等を経て、２０１６年９月より現職。</w:t>
                      </w:r>
                      <w:r w:rsidR="008F7B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現在、</w:t>
                      </w:r>
                      <w:r w:rsidR="008A4D1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日立総合計画研究所リサーチフェロー、</w:t>
                      </w:r>
                      <w:r w:rsidR="008F7B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日本経済研究センター中国研究会委員</w:t>
                      </w:r>
                      <w:r w:rsidR="008A4D1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なども務める。</w:t>
                      </w:r>
                    </w:p>
                    <w:p w:rsidR="00BA1269" w:rsidRPr="00BA1269" w:rsidRDefault="00521ED0" w:rsidP="00BA1269">
                      <w:pPr>
                        <w:spacing w:line="320" w:lineRule="exact"/>
                        <w:ind w:left="1200" w:hangingChars="600" w:hanging="1200"/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</w:pPr>
                      <w:r w:rsidRPr="001752C2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【専門分野】</w:t>
                      </w:r>
                      <w:r w:rsidR="00FF0D17" w:rsidRPr="000217EE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専門は</w:t>
                      </w:r>
                      <w:r w:rsidR="000217EE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中国のマクロ経済・産業政策、日本企業の対中ビジネス戦略。</w:t>
                      </w:r>
                      <w:r w:rsid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著書は</w:t>
                      </w:r>
                      <w:r w:rsidR="002823DB" w:rsidRP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『</w:t>
                      </w:r>
                      <w:r w:rsid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米金融危機が中国を変革する』（毎日新聞社 20０９</w:t>
                      </w:r>
                      <w:r w:rsidR="002823DB" w:rsidRP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年）、『</w:t>
                      </w:r>
                      <w:r w:rsidR="00BA1269" w:rsidRPr="00BA1269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米中摩擦下の中国経済と日中連携』（同友</w:t>
                      </w:r>
                      <w:r w:rsidR="00BA1269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館</w:t>
                      </w:r>
                      <w:r w:rsidR="00BA1269" w:rsidRPr="00BA1269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2019年）</w:t>
                      </w:r>
                      <w:r w:rsidR="00BA1269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等</w:t>
                      </w:r>
                      <w:bookmarkStart w:id="1" w:name="_GoBack"/>
                      <w:bookmarkEnd w:id="1"/>
                      <w:r w:rsidR="00BA1269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521ED0" w:rsidRPr="002823DB" w:rsidRDefault="00BA1269" w:rsidP="00BA1269">
                      <w:pPr>
                        <w:spacing w:line="320" w:lineRule="exact"/>
                        <w:ind w:left="1200" w:hangingChars="600" w:hanging="120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BA1269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館2019年）</w:t>
                      </w:r>
                      <w:r w:rsid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（文眞堂 201７年）ほか多数</w:t>
                      </w:r>
                      <w:r w:rsidR="00521ED0" w:rsidRP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86606" w:rsidRPr="001752C2">
        <w:rPr>
          <w:rFonts w:ascii="HG丸ｺﾞｼｯｸM-PRO" w:eastAsia="HG丸ｺﾞｼｯｸM-PRO" w:hAnsi="ＭＳ ゴシック" w:hint="eastAsia"/>
          <w:sz w:val="24"/>
          <w:szCs w:val="24"/>
        </w:rPr>
        <w:t>【後　　援】　　ふくい貿易促進機構、福井商工会議所</w:t>
      </w:r>
      <w:r w:rsidR="0064629B" w:rsidRPr="001752C2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64629B" w:rsidRPr="001752C2">
        <w:rPr>
          <w:rFonts w:ascii="HG丸ｺﾞｼｯｸM-PRO" w:eastAsia="HG丸ｺﾞｼｯｸM-PRO" w:hint="eastAsia"/>
          <w:sz w:val="24"/>
          <w:szCs w:val="24"/>
        </w:rPr>
        <w:t>ジェトロ福井貿易情報センター</w:t>
      </w:r>
    </w:p>
    <w:p w:rsidR="00BE453E" w:rsidRPr="00086606" w:rsidRDefault="007229AD" w:rsidP="007066C4">
      <w:pPr>
        <w:jc w:val="left"/>
        <w:rPr>
          <w:rFonts w:ascii="HG丸ｺﾞｼｯｸM-PRO" w:eastAsia="HG丸ｺﾞｼｯｸM-PRO" w:hAnsi="ＭＳ ゴシック"/>
          <w:sz w:val="24"/>
        </w:rPr>
      </w:pPr>
      <w:r w:rsidRPr="00383EF4">
        <w:rPr>
          <w:rFonts w:ascii="HG丸ｺﾞｼｯｸM-PRO" w:eastAsia="HG丸ｺﾞｼｯｸM-PRO" w:hAnsi="ＭＳ ゴシック" w:hint="eastAsia"/>
          <w:sz w:val="24"/>
        </w:rPr>
        <w:t>【</w:t>
      </w:r>
      <w:r w:rsidR="00B6086D" w:rsidRPr="00383EF4">
        <w:rPr>
          <w:rFonts w:ascii="HG丸ｺﾞｼｯｸM-PRO" w:eastAsia="HG丸ｺﾞｼｯｸM-PRO" w:hAnsi="ＭＳ ゴシック" w:hint="eastAsia"/>
          <w:sz w:val="24"/>
        </w:rPr>
        <w:t>お申込み・お問合せ先</w:t>
      </w:r>
      <w:r w:rsidRPr="00383EF4">
        <w:rPr>
          <w:rFonts w:ascii="HG丸ｺﾞｼｯｸM-PRO" w:eastAsia="HG丸ｺﾞｼｯｸM-PRO" w:hAnsi="ＭＳ ゴシック" w:hint="eastAsia"/>
          <w:sz w:val="24"/>
        </w:rPr>
        <w:t>】</w:t>
      </w:r>
      <w:r w:rsidR="00086606">
        <w:rPr>
          <w:rFonts w:ascii="HG丸ｺﾞｼｯｸM-PRO" w:eastAsia="HG丸ｺﾞｼｯｸM-PRO" w:hAnsi="ＭＳ ゴシック" w:hint="eastAsia"/>
          <w:sz w:val="24"/>
        </w:rPr>
        <w:t>福井県立大学地域経済研究所</w:t>
      </w:r>
      <w:r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　</w:t>
      </w:r>
      <w:r w:rsidR="00B6086D"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TEL (0776) </w:t>
      </w:r>
      <w:r w:rsidR="00086606">
        <w:rPr>
          <w:rFonts w:ascii="HG丸ｺﾞｼｯｸM-PRO" w:eastAsia="HG丸ｺﾞｼｯｸM-PRO" w:hAnsi="ＭＳ ゴシック" w:hint="eastAsia"/>
          <w:sz w:val="24"/>
        </w:rPr>
        <w:t>61</w:t>
      </w:r>
      <w:r w:rsidR="00B6086D"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>-</w:t>
      </w:r>
      <w:r w:rsidR="00086606">
        <w:rPr>
          <w:rFonts w:ascii="HG丸ｺﾞｼｯｸM-PRO" w:eastAsia="HG丸ｺﾞｼｯｸM-PRO" w:hAnsi="ＭＳ ゴシック" w:hint="eastAsia"/>
          <w:sz w:val="24"/>
        </w:rPr>
        <w:t>6000(代)</w:t>
      </w:r>
    </w:p>
    <w:p w:rsidR="00411571" w:rsidRPr="00383EF4" w:rsidRDefault="00BE453E" w:rsidP="0064629B">
      <w:pPr>
        <w:rPr>
          <w:rFonts w:ascii="HG丸ｺﾞｼｯｸM-PRO" w:eastAsia="HG丸ｺﾞｼｯｸM-PRO" w:hAnsi="ＭＳ ゴシック"/>
        </w:rPr>
      </w:pPr>
      <w:r w:rsidRPr="00383EF4">
        <w:rPr>
          <w:rFonts w:ascii="HG丸ｺﾞｼｯｸM-PRO" w:eastAsia="HG丸ｺﾞｼｯｸM-PRO" w:hAnsi="ＭＳ ゴシック" w:hint="eastAsia"/>
        </w:rPr>
        <w:t>〒</w:t>
      </w:r>
      <w:r w:rsidR="00210A5A">
        <w:rPr>
          <w:rFonts w:ascii="HG丸ｺﾞｼｯｸM-PRO" w:eastAsia="HG丸ｺﾞｼｯｸM-PRO" w:hAnsi="ＭＳ ゴシック" w:hint="eastAsia"/>
        </w:rPr>
        <w:t>910</w:t>
      </w:r>
      <w:r w:rsidRPr="00383EF4">
        <w:rPr>
          <w:rFonts w:ascii="HG丸ｺﾞｼｯｸM-PRO" w:eastAsia="HG丸ｺﾞｼｯｸM-PRO" w:hAnsi="ＭＳ ゴシック" w:hint="eastAsia"/>
        </w:rPr>
        <w:t>－</w:t>
      </w:r>
      <w:r w:rsidR="00210A5A">
        <w:rPr>
          <w:rFonts w:ascii="HG丸ｺﾞｼｯｸM-PRO" w:eastAsia="HG丸ｺﾞｼｯｸM-PRO" w:hAnsi="ＭＳ ゴシック" w:hint="eastAsia"/>
        </w:rPr>
        <w:t>1195</w:t>
      </w:r>
      <w:r w:rsidRPr="00383EF4">
        <w:rPr>
          <w:rFonts w:ascii="HG丸ｺﾞｼｯｸM-PRO" w:eastAsia="HG丸ｺﾞｼｯｸM-PRO" w:hAnsi="ＭＳ ゴシック" w:hint="eastAsia"/>
        </w:rPr>
        <w:t xml:space="preserve">　</w:t>
      </w:r>
      <w:r w:rsidR="00210A5A">
        <w:rPr>
          <w:rFonts w:ascii="HG丸ｺﾞｼｯｸM-PRO" w:eastAsia="HG丸ｺﾞｼｯｸM-PRO" w:hAnsi="ＭＳ ゴシック" w:hint="eastAsia"/>
        </w:rPr>
        <w:t>吉田郡永平寺町松岡兼定島4-1-1</w:t>
      </w:r>
      <w:r w:rsidR="0064629B">
        <w:rPr>
          <w:rFonts w:ascii="HG丸ｺﾞｼｯｸM-PRO" w:eastAsia="HG丸ｺﾞｼｯｸM-PRO" w:hAnsi="ＭＳ ゴシック" w:hint="eastAsia"/>
        </w:rPr>
        <w:t xml:space="preserve">　</w:t>
      </w:r>
      <w:r w:rsidR="00AD1B92">
        <w:rPr>
          <w:rFonts w:ascii="HG丸ｺﾞｼｯｸM-PRO" w:eastAsia="HG丸ｺﾞｼｯｸM-PRO" w:hAnsi="ＭＳ ゴシック" w:hint="eastAsia"/>
        </w:rPr>
        <w:t>E-</w:t>
      </w:r>
      <w:r w:rsidR="00B6086D" w:rsidRPr="00383EF4">
        <w:rPr>
          <w:rFonts w:ascii="HG丸ｺﾞｼｯｸM-PRO" w:eastAsia="HG丸ｺﾞｼｯｸM-PRO" w:hAnsi="ＭＳ ゴシック" w:hint="eastAsia"/>
        </w:rPr>
        <w:t>Ｍａｉｌ</w:t>
      </w:r>
      <w:r w:rsidR="006D507F" w:rsidRPr="00383EF4">
        <w:rPr>
          <w:rFonts w:ascii="HG丸ｺﾞｼｯｸM-PRO" w:eastAsia="HG丸ｺﾞｼｯｸM-PRO" w:hAnsi="ＭＳ ゴシック" w:hint="eastAsia"/>
        </w:rPr>
        <w:t xml:space="preserve">　</w:t>
      </w:r>
      <w:hyperlink r:id="rId9" w:history="1">
        <w:r w:rsidR="0064629B" w:rsidRPr="00212C5E">
          <w:rPr>
            <w:rStyle w:val="a8"/>
            <w:rFonts w:ascii="HG丸ｺﾞｼｯｸM-PRO" w:eastAsia="HG丸ｺﾞｼｯｸM-PRO" w:hAnsi="ＭＳ ゴシック" w:hint="eastAsia"/>
          </w:rPr>
          <w:t>keiken@fpu.ac.jp</w:t>
        </w:r>
      </w:hyperlink>
      <w:r w:rsidR="0064629B">
        <w:rPr>
          <w:rFonts w:ascii="HG丸ｺﾞｼｯｸM-PRO" w:eastAsia="HG丸ｺﾞｼｯｸM-PRO" w:hAnsi="ＭＳ ゴシック" w:hint="eastAsia"/>
        </w:rPr>
        <w:t xml:space="preserve">　</w:t>
      </w:r>
      <w:r w:rsidR="0064629B" w:rsidRPr="0064629B">
        <w:rPr>
          <w:rFonts w:ascii="ＭＳ Ｐゴシック" w:eastAsia="ＭＳ Ｐゴシック" w:hAnsi="ＭＳ Ｐゴシック" w:hint="eastAsia"/>
          <w:b/>
          <w:sz w:val="22"/>
        </w:rPr>
        <w:t>（担当</w:t>
      </w:r>
      <w:r w:rsidR="00B91355">
        <w:rPr>
          <w:rFonts w:ascii="ＭＳ Ｐゴシック" w:eastAsia="ＭＳ Ｐゴシック" w:hAnsi="ＭＳ Ｐゴシック" w:hint="eastAsia"/>
          <w:b/>
          <w:sz w:val="22"/>
        </w:rPr>
        <w:t>大山</w:t>
      </w:r>
      <w:r w:rsidR="0064629B" w:rsidRPr="0064629B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6D507F" w:rsidRDefault="003D433B" w:rsidP="0064629B">
      <w:pPr>
        <w:spacing w:line="180" w:lineRule="exact"/>
        <w:ind w:right="631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15875</wp:posOffset>
                </wp:positionV>
                <wp:extent cx="7368540" cy="0"/>
                <wp:effectExtent l="7620" t="6350" r="5715" b="1270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8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E0B43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5pt,1.25pt" to="53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LJHg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0642CD" w:rsidRPr="0064629B" w:rsidRDefault="00731C47" w:rsidP="002823DB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8605F2">
        <w:rPr>
          <w:rFonts w:ascii="ＭＳ Ｐゴシック" w:eastAsia="ＭＳ Ｐゴシック" w:hAnsi="ＭＳ Ｐゴシック" w:hint="eastAsia"/>
          <w:b/>
          <w:sz w:val="28"/>
          <w:szCs w:val="28"/>
        </w:rPr>
        <w:t>8</w:t>
      </w:r>
      <w:r w:rsidR="00080AE7">
        <w:rPr>
          <w:rFonts w:ascii="ＭＳ Ｐゴシック" w:eastAsia="ＭＳ Ｐゴシック" w:hAnsi="ＭＳ Ｐゴシック" w:hint="eastAsia"/>
          <w:b/>
          <w:sz w:val="28"/>
          <w:szCs w:val="28"/>
        </w:rPr>
        <w:t>／</w:t>
      </w:r>
      <w:r w:rsidR="008605F2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210A5A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080AE7">
        <w:rPr>
          <w:rFonts w:ascii="ＭＳ Ｐゴシック" w:eastAsia="ＭＳ Ｐゴシック" w:hAnsi="ＭＳ Ｐゴシック" w:hint="eastAsia"/>
          <w:b/>
          <w:sz w:val="28"/>
          <w:szCs w:val="28"/>
        </w:rPr>
        <w:t>アジア経済フォーラム</w:t>
      </w:r>
      <w:r w:rsidR="00210A5A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="006D507F" w:rsidRPr="00411571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参加申込書</w:t>
      </w:r>
      <w:r w:rsidR="0064629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B33F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 xml:space="preserve">　</w:t>
      </w:r>
      <w:r w:rsidR="000642CD" w:rsidRPr="006D507F">
        <w:rPr>
          <w:rFonts w:ascii="ＭＳ Ｐゴシック" w:eastAsia="ＭＳ Ｐゴシック" w:hAnsi="ＭＳ Ｐゴシック" w:hint="eastAsia"/>
          <w:b/>
          <w:lang w:eastAsia="zh-TW"/>
        </w:rPr>
        <w:t>ＦＡＸ送信先　(</w:t>
      </w:r>
      <w:r w:rsidR="00411571">
        <w:rPr>
          <w:rFonts w:ascii="ＭＳ Ｐゴシック" w:eastAsia="ＭＳ Ｐゴシック" w:hAnsi="ＭＳ Ｐゴシック" w:hint="eastAsia"/>
          <w:b/>
          <w:lang w:eastAsia="zh-TW"/>
        </w:rPr>
        <w:t>０７７６</w:t>
      </w:r>
      <w:r w:rsidR="000642CD" w:rsidRPr="006D507F">
        <w:rPr>
          <w:rFonts w:ascii="ＭＳ Ｐゴシック" w:eastAsia="ＭＳ Ｐゴシック" w:hAnsi="ＭＳ Ｐゴシック" w:hint="eastAsia"/>
          <w:b/>
          <w:lang w:eastAsia="zh-TW"/>
        </w:rPr>
        <w:t xml:space="preserve">) </w:t>
      </w:r>
      <w:r w:rsidR="00210A5A">
        <w:rPr>
          <w:rFonts w:ascii="ＭＳ Ｐゴシック" w:eastAsia="ＭＳ Ｐゴシック" w:hAnsi="ＭＳ Ｐゴシック" w:hint="eastAsia"/>
          <w:b/>
          <w:sz w:val="28"/>
        </w:rPr>
        <w:t>６１</w:t>
      </w:r>
      <w:r w:rsidR="00210A5A">
        <w:rPr>
          <w:rFonts w:ascii="ＭＳ Ｐゴシック" w:eastAsia="ＭＳ Ｐゴシック" w:hAnsi="ＭＳ Ｐゴシック" w:hint="eastAsia"/>
          <w:b/>
          <w:sz w:val="28"/>
          <w:lang w:eastAsia="zh-TW"/>
        </w:rPr>
        <w:t>－</w:t>
      </w:r>
      <w:r w:rsidR="00210A5A">
        <w:rPr>
          <w:rFonts w:ascii="ＭＳ Ｐゴシック" w:eastAsia="ＭＳ Ｐゴシック" w:hAnsi="ＭＳ Ｐゴシック" w:hint="eastAsia"/>
          <w:b/>
          <w:sz w:val="28"/>
        </w:rPr>
        <w:t>６０</w:t>
      </w:r>
      <w:r w:rsidR="00DE5049">
        <w:rPr>
          <w:rFonts w:ascii="ＭＳ Ｐゴシック" w:eastAsia="ＭＳ Ｐゴシック" w:hAnsi="ＭＳ Ｐゴシック" w:hint="eastAsia"/>
          <w:b/>
          <w:sz w:val="28"/>
        </w:rPr>
        <w:t>１７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08"/>
        <w:gridCol w:w="1138"/>
        <w:gridCol w:w="565"/>
        <w:gridCol w:w="993"/>
        <w:gridCol w:w="1135"/>
        <w:gridCol w:w="850"/>
        <w:gridCol w:w="2267"/>
      </w:tblGrid>
      <w:tr w:rsidR="008E368B" w:rsidRPr="007230CE" w:rsidTr="002A0E0C">
        <w:trPr>
          <w:trHeight w:val="5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事業所名</w:t>
            </w:r>
          </w:p>
        </w:tc>
        <w:tc>
          <w:tcPr>
            <w:tcW w:w="93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ＴＥＬ</w:t>
            </w:r>
          </w:p>
        </w:tc>
        <w:tc>
          <w:tcPr>
            <w:tcW w:w="4111" w:type="dxa"/>
            <w:gridSpan w:val="3"/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3" w:type="dxa"/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ＦＡＸ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9356" w:type="dxa"/>
            <w:gridSpan w:val="7"/>
            <w:tcBorders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受講者名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所属・役職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受講者名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所属・役職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/>
                <w:b/>
              </w:rPr>
              <w:t>E-mail</w:t>
            </w:r>
          </w:p>
        </w:tc>
        <w:tc>
          <w:tcPr>
            <w:tcW w:w="2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8E368B" w:rsidRDefault="008E368B" w:rsidP="008E368B">
      <w:pPr>
        <w:spacing w:line="140" w:lineRule="atLeast"/>
        <w:rPr>
          <w:rFonts w:ascii="ＭＳ Ｐゴシック" w:eastAsia="ＭＳ Ｐゴシック" w:hAnsi="ＭＳ Ｐゴシック"/>
          <w:b/>
          <w:sz w:val="16"/>
          <w:szCs w:val="16"/>
        </w:rPr>
      </w:pPr>
      <w:r w:rsidRPr="007230CE">
        <w:rPr>
          <w:rFonts w:ascii="ＭＳ Ｐゴシック" w:eastAsia="ＭＳ Ｐゴシック" w:hAnsi="ＭＳ Ｐゴシック" w:hint="eastAsia"/>
          <w:b/>
          <w:sz w:val="16"/>
          <w:szCs w:val="16"/>
        </w:rPr>
        <w:t>※過去にお申込みいただいたことがある方は、事業所と受講者名のみご記入ください。</w:t>
      </w:r>
    </w:p>
    <w:p w:rsidR="00BE453E" w:rsidRPr="008E368B" w:rsidRDefault="008E368B" w:rsidP="00D208E5">
      <w:pPr>
        <w:spacing w:line="14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230CE">
        <w:rPr>
          <w:rFonts w:ascii="ＭＳ Ｐゴシック" w:eastAsia="ＭＳ Ｐゴシック" w:hAnsi="ＭＳ Ｐゴシック" w:hint="eastAsia"/>
          <w:sz w:val="16"/>
          <w:szCs w:val="16"/>
        </w:rPr>
        <w:t>※ご記入頂いた内容は主催者からの各種連絡･情報提供のために利用させて頂くことがあります。</w:t>
      </w:r>
    </w:p>
    <w:sectPr w:rsidR="00BE453E" w:rsidRPr="008E368B" w:rsidSect="002823DB">
      <w:pgSz w:w="11906" w:h="16838" w:code="9"/>
      <w:pgMar w:top="289" w:right="1134" w:bottom="295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85" w:rsidRDefault="00952585" w:rsidP="007701F4">
      <w:r>
        <w:separator/>
      </w:r>
    </w:p>
  </w:endnote>
  <w:endnote w:type="continuationSeparator" w:id="0">
    <w:p w:rsidR="00952585" w:rsidRDefault="00952585" w:rsidP="0077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85" w:rsidRDefault="00952585" w:rsidP="007701F4">
      <w:r>
        <w:separator/>
      </w:r>
    </w:p>
  </w:footnote>
  <w:footnote w:type="continuationSeparator" w:id="0">
    <w:p w:rsidR="00952585" w:rsidRDefault="00952585" w:rsidP="0077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" o:bullet="t">
        <v:imagedata r:id="rId1" o:title=""/>
      </v:shape>
    </w:pict>
  </w:numPicBullet>
  <w:abstractNum w:abstractNumId="0">
    <w:nsid w:val="1D224965"/>
    <w:multiLevelType w:val="hybridMultilevel"/>
    <w:tmpl w:val="D0F84D56"/>
    <w:lvl w:ilvl="0" w:tplc="141CF1BE">
      <w:start w:val="1993"/>
      <w:numFmt w:val="decimal"/>
      <w:lvlText w:val="%1年"/>
      <w:lvlJc w:val="left"/>
      <w:pPr>
        <w:tabs>
          <w:tab w:val="num" w:pos="2190"/>
        </w:tabs>
        <w:ind w:left="2190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">
    <w:nsid w:val="23A11C7A"/>
    <w:multiLevelType w:val="hybridMultilevel"/>
    <w:tmpl w:val="107E1A12"/>
    <w:lvl w:ilvl="0" w:tplc="D24E9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C73A8A"/>
    <w:multiLevelType w:val="hybridMultilevel"/>
    <w:tmpl w:val="C1A201F4"/>
    <w:lvl w:ilvl="0" w:tplc="D068C37A">
      <w:start w:val="1989"/>
      <w:numFmt w:val="decimal"/>
      <w:lvlText w:val="%1年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E4"/>
    <w:rsid w:val="000217EE"/>
    <w:rsid w:val="000310FD"/>
    <w:rsid w:val="00036930"/>
    <w:rsid w:val="000377CE"/>
    <w:rsid w:val="00044AEF"/>
    <w:rsid w:val="0004557B"/>
    <w:rsid w:val="000538A5"/>
    <w:rsid w:val="000632FD"/>
    <w:rsid w:val="000642CD"/>
    <w:rsid w:val="00080AE7"/>
    <w:rsid w:val="00086606"/>
    <w:rsid w:val="000A302C"/>
    <w:rsid w:val="000A583C"/>
    <w:rsid w:val="000B658B"/>
    <w:rsid w:val="000E1136"/>
    <w:rsid w:val="000E4924"/>
    <w:rsid w:val="000E7D56"/>
    <w:rsid w:val="001035F3"/>
    <w:rsid w:val="0010519D"/>
    <w:rsid w:val="00125947"/>
    <w:rsid w:val="00140C17"/>
    <w:rsid w:val="00142997"/>
    <w:rsid w:val="00156024"/>
    <w:rsid w:val="00174CB9"/>
    <w:rsid w:val="001752C2"/>
    <w:rsid w:val="00182777"/>
    <w:rsid w:val="00186E8B"/>
    <w:rsid w:val="00196BEC"/>
    <w:rsid w:val="001A1D60"/>
    <w:rsid w:val="001B223A"/>
    <w:rsid w:val="001C43EB"/>
    <w:rsid w:val="001D3EF4"/>
    <w:rsid w:val="001D5D13"/>
    <w:rsid w:val="001D6014"/>
    <w:rsid w:val="001F0344"/>
    <w:rsid w:val="001F1594"/>
    <w:rsid w:val="00202AF5"/>
    <w:rsid w:val="00210A5A"/>
    <w:rsid w:val="0021709B"/>
    <w:rsid w:val="00217F51"/>
    <w:rsid w:val="0022734F"/>
    <w:rsid w:val="00230EB5"/>
    <w:rsid w:val="00231370"/>
    <w:rsid w:val="00231E06"/>
    <w:rsid w:val="00253FB1"/>
    <w:rsid w:val="00267204"/>
    <w:rsid w:val="00275825"/>
    <w:rsid w:val="002823DB"/>
    <w:rsid w:val="00296107"/>
    <w:rsid w:val="002A0E0C"/>
    <w:rsid w:val="002A2070"/>
    <w:rsid w:val="002A44EA"/>
    <w:rsid w:val="002B4587"/>
    <w:rsid w:val="002C4E2A"/>
    <w:rsid w:val="002C6CA2"/>
    <w:rsid w:val="002D674B"/>
    <w:rsid w:val="00330DD2"/>
    <w:rsid w:val="0034133C"/>
    <w:rsid w:val="00350070"/>
    <w:rsid w:val="00354BBE"/>
    <w:rsid w:val="00364BC8"/>
    <w:rsid w:val="00367701"/>
    <w:rsid w:val="00383EF4"/>
    <w:rsid w:val="003946D8"/>
    <w:rsid w:val="003A78C6"/>
    <w:rsid w:val="003B33F9"/>
    <w:rsid w:val="003C41C4"/>
    <w:rsid w:val="003C4752"/>
    <w:rsid w:val="003C565C"/>
    <w:rsid w:val="003D433B"/>
    <w:rsid w:val="0040790C"/>
    <w:rsid w:val="00411571"/>
    <w:rsid w:val="004143EB"/>
    <w:rsid w:val="00420711"/>
    <w:rsid w:val="00423D5B"/>
    <w:rsid w:val="00426375"/>
    <w:rsid w:val="00430C75"/>
    <w:rsid w:val="00435643"/>
    <w:rsid w:val="004521C5"/>
    <w:rsid w:val="00454A3B"/>
    <w:rsid w:val="00462AFF"/>
    <w:rsid w:val="004722D1"/>
    <w:rsid w:val="004A5A69"/>
    <w:rsid w:val="004B06AF"/>
    <w:rsid w:val="004C1080"/>
    <w:rsid w:val="004D0E6D"/>
    <w:rsid w:val="004D2232"/>
    <w:rsid w:val="004D2DBA"/>
    <w:rsid w:val="004E7675"/>
    <w:rsid w:val="004F7221"/>
    <w:rsid w:val="00512EFA"/>
    <w:rsid w:val="00514C53"/>
    <w:rsid w:val="00521ED0"/>
    <w:rsid w:val="0053436D"/>
    <w:rsid w:val="00553EE2"/>
    <w:rsid w:val="00593B2F"/>
    <w:rsid w:val="00601CBA"/>
    <w:rsid w:val="006038E1"/>
    <w:rsid w:val="006065F1"/>
    <w:rsid w:val="00607890"/>
    <w:rsid w:val="00612D45"/>
    <w:rsid w:val="00631E3D"/>
    <w:rsid w:val="00631EAB"/>
    <w:rsid w:val="006346FA"/>
    <w:rsid w:val="0064629B"/>
    <w:rsid w:val="006463B4"/>
    <w:rsid w:val="00660027"/>
    <w:rsid w:val="00664E41"/>
    <w:rsid w:val="006851F6"/>
    <w:rsid w:val="00686994"/>
    <w:rsid w:val="00687EB4"/>
    <w:rsid w:val="00691446"/>
    <w:rsid w:val="00696232"/>
    <w:rsid w:val="006A41F9"/>
    <w:rsid w:val="006B1C6D"/>
    <w:rsid w:val="006D507F"/>
    <w:rsid w:val="006D5231"/>
    <w:rsid w:val="006D54A7"/>
    <w:rsid w:val="006D5DBB"/>
    <w:rsid w:val="006D60CF"/>
    <w:rsid w:val="006F58C1"/>
    <w:rsid w:val="007042DB"/>
    <w:rsid w:val="007066C4"/>
    <w:rsid w:val="007136BC"/>
    <w:rsid w:val="007229AD"/>
    <w:rsid w:val="00731C47"/>
    <w:rsid w:val="00734E29"/>
    <w:rsid w:val="00735301"/>
    <w:rsid w:val="007545A3"/>
    <w:rsid w:val="00757C75"/>
    <w:rsid w:val="00760356"/>
    <w:rsid w:val="007701F4"/>
    <w:rsid w:val="00770B38"/>
    <w:rsid w:val="007730C7"/>
    <w:rsid w:val="00794619"/>
    <w:rsid w:val="007A727A"/>
    <w:rsid w:val="007A77FE"/>
    <w:rsid w:val="007B03B4"/>
    <w:rsid w:val="007B771C"/>
    <w:rsid w:val="007E0A9A"/>
    <w:rsid w:val="007F40E8"/>
    <w:rsid w:val="007F538E"/>
    <w:rsid w:val="008225CC"/>
    <w:rsid w:val="0082317E"/>
    <w:rsid w:val="008440B0"/>
    <w:rsid w:val="00852AED"/>
    <w:rsid w:val="008605F2"/>
    <w:rsid w:val="00870400"/>
    <w:rsid w:val="00882404"/>
    <w:rsid w:val="00886866"/>
    <w:rsid w:val="008A4D10"/>
    <w:rsid w:val="008B04D9"/>
    <w:rsid w:val="008B6533"/>
    <w:rsid w:val="008D092C"/>
    <w:rsid w:val="008D27C9"/>
    <w:rsid w:val="008E368B"/>
    <w:rsid w:val="008F7B4E"/>
    <w:rsid w:val="00904F73"/>
    <w:rsid w:val="00905A30"/>
    <w:rsid w:val="00921F0F"/>
    <w:rsid w:val="00940169"/>
    <w:rsid w:val="009450B0"/>
    <w:rsid w:val="00952585"/>
    <w:rsid w:val="00965EE8"/>
    <w:rsid w:val="00967F65"/>
    <w:rsid w:val="0097500A"/>
    <w:rsid w:val="009910C7"/>
    <w:rsid w:val="00995EFC"/>
    <w:rsid w:val="009B4C37"/>
    <w:rsid w:val="009D5F67"/>
    <w:rsid w:val="009E06DE"/>
    <w:rsid w:val="009E3F60"/>
    <w:rsid w:val="00A04B1A"/>
    <w:rsid w:val="00A04C65"/>
    <w:rsid w:val="00A17BB0"/>
    <w:rsid w:val="00A272CB"/>
    <w:rsid w:val="00A369AD"/>
    <w:rsid w:val="00A42167"/>
    <w:rsid w:val="00A62DFA"/>
    <w:rsid w:val="00A74172"/>
    <w:rsid w:val="00A92F03"/>
    <w:rsid w:val="00A956BC"/>
    <w:rsid w:val="00AA4B7A"/>
    <w:rsid w:val="00AB21AA"/>
    <w:rsid w:val="00AD1B92"/>
    <w:rsid w:val="00AD34A5"/>
    <w:rsid w:val="00AD7950"/>
    <w:rsid w:val="00AE50ED"/>
    <w:rsid w:val="00B043FB"/>
    <w:rsid w:val="00B07289"/>
    <w:rsid w:val="00B14ACF"/>
    <w:rsid w:val="00B507E4"/>
    <w:rsid w:val="00B510E3"/>
    <w:rsid w:val="00B51E8F"/>
    <w:rsid w:val="00B56D70"/>
    <w:rsid w:val="00B6086D"/>
    <w:rsid w:val="00B65691"/>
    <w:rsid w:val="00B91355"/>
    <w:rsid w:val="00B93CFD"/>
    <w:rsid w:val="00BA1269"/>
    <w:rsid w:val="00BB0D38"/>
    <w:rsid w:val="00BB0E1A"/>
    <w:rsid w:val="00BB731B"/>
    <w:rsid w:val="00BC15E0"/>
    <w:rsid w:val="00BC7F28"/>
    <w:rsid w:val="00BE453E"/>
    <w:rsid w:val="00BE7B33"/>
    <w:rsid w:val="00C00F74"/>
    <w:rsid w:val="00C02A53"/>
    <w:rsid w:val="00C048C4"/>
    <w:rsid w:val="00C12701"/>
    <w:rsid w:val="00C13151"/>
    <w:rsid w:val="00C15D1A"/>
    <w:rsid w:val="00C41EBA"/>
    <w:rsid w:val="00C45992"/>
    <w:rsid w:val="00C62657"/>
    <w:rsid w:val="00C72AB2"/>
    <w:rsid w:val="00C77D36"/>
    <w:rsid w:val="00CA3123"/>
    <w:rsid w:val="00CB72D6"/>
    <w:rsid w:val="00CC1658"/>
    <w:rsid w:val="00CC4040"/>
    <w:rsid w:val="00CD4DCA"/>
    <w:rsid w:val="00CE543F"/>
    <w:rsid w:val="00CF06D4"/>
    <w:rsid w:val="00D037E7"/>
    <w:rsid w:val="00D11378"/>
    <w:rsid w:val="00D17753"/>
    <w:rsid w:val="00D208E5"/>
    <w:rsid w:val="00D34D5E"/>
    <w:rsid w:val="00D3716C"/>
    <w:rsid w:val="00D4605E"/>
    <w:rsid w:val="00D54A8F"/>
    <w:rsid w:val="00D64356"/>
    <w:rsid w:val="00D71FCB"/>
    <w:rsid w:val="00D74B3C"/>
    <w:rsid w:val="00D77C88"/>
    <w:rsid w:val="00D80F1E"/>
    <w:rsid w:val="00D9781E"/>
    <w:rsid w:val="00D979D7"/>
    <w:rsid w:val="00DA2243"/>
    <w:rsid w:val="00DA2FA4"/>
    <w:rsid w:val="00DC093F"/>
    <w:rsid w:val="00DE5049"/>
    <w:rsid w:val="00DE77A0"/>
    <w:rsid w:val="00E04DA5"/>
    <w:rsid w:val="00E05283"/>
    <w:rsid w:val="00E0670F"/>
    <w:rsid w:val="00E2779A"/>
    <w:rsid w:val="00E334EC"/>
    <w:rsid w:val="00E42010"/>
    <w:rsid w:val="00E529A1"/>
    <w:rsid w:val="00E53DF7"/>
    <w:rsid w:val="00E6714C"/>
    <w:rsid w:val="00E74A6B"/>
    <w:rsid w:val="00E93E8E"/>
    <w:rsid w:val="00EA67D5"/>
    <w:rsid w:val="00EC4691"/>
    <w:rsid w:val="00EC5896"/>
    <w:rsid w:val="00ED28E4"/>
    <w:rsid w:val="00ED3BE4"/>
    <w:rsid w:val="00ED653A"/>
    <w:rsid w:val="00F65333"/>
    <w:rsid w:val="00F70A19"/>
    <w:rsid w:val="00F812C2"/>
    <w:rsid w:val="00F81B52"/>
    <w:rsid w:val="00F92C57"/>
    <w:rsid w:val="00FB79AC"/>
    <w:rsid w:val="00FD0F04"/>
    <w:rsid w:val="00FF0D17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A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6D5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6D5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iken@fpu.ac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国際ビジネスセミナー</vt:lpstr>
    </vt:vector>
  </TitlesOfParts>
  <Company>Hewlett-Packard</Company>
  <LinksUpToDate>false</LinksUpToDate>
  <CharactersWithSpaces>828</CharactersWithSpaces>
  <SharedDoc>false</SharedDoc>
  <HLinks>
    <vt:vector size="6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mailto:keiken@fpu.ac.jp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国際ビジネスセミナー</dc:title>
  <dc:creator>Hewlett-Packard</dc:creator>
  <cp:lastModifiedBy>Windows ユーザー</cp:lastModifiedBy>
  <cp:revision>2</cp:revision>
  <cp:lastPrinted>2019-06-21T04:18:00Z</cp:lastPrinted>
  <dcterms:created xsi:type="dcterms:W3CDTF">2019-06-27T01:13:00Z</dcterms:created>
  <dcterms:modified xsi:type="dcterms:W3CDTF">2019-06-27T01:13:00Z</dcterms:modified>
</cp:coreProperties>
</file>